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1A" w:rsidRPr="00160111" w:rsidRDefault="00D84576">
      <w:pPr>
        <w:rPr>
          <w:b/>
        </w:rPr>
      </w:pPr>
      <w:r w:rsidRPr="00160111">
        <w:rPr>
          <w:b/>
        </w:rPr>
        <w:t xml:space="preserve">Построение линейных флотов  Англии и Германии на второй день </w:t>
      </w:r>
      <w:proofErr w:type="spellStart"/>
      <w:r w:rsidRPr="00160111">
        <w:rPr>
          <w:b/>
        </w:rPr>
        <w:t>Ютландского</w:t>
      </w:r>
      <w:proofErr w:type="spellEnd"/>
      <w:r w:rsidRPr="00160111">
        <w:rPr>
          <w:b/>
        </w:rPr>
        <w:t xml:space="preserve"> сражения</w:t>
      </w:r>
    </w:p>
    <w:p w:rsidR="00D84576" w:rsidRDefault="00D4233B">
      <w:r>
        <w:t xml:space="preserve"> (</w:t>
      </w:r>
      <w:r w:rsidR="00D84576">
        <w:t>использовано реальное построение в бою 31.05, с изм</w:t>
      </w:r>
      <w:r>
        <w:t>енениями, описанными в рассказе)</w:t>
      </w:r>
    </w:p>
    <w:p w:rsidR="00D4233B" w:rsidRDefault="00D4233B" w:rsidP="00D4233B">
      <w:r>
        <w:t xml:space="preserve">указан год постройки, количество и главный калибр орудий, </w:t>
      </w:r>
      <w:r>
        <w:t>командующие</w:t>
      </w:r>
    </w:p>
    <w:p w:rsidR="00D4233B" w:rsidRDefault="00D4233B"/>
    <w:p w:rsidR="00D84576" w:rsidRPr="00160111" w:rsidRDefault="00D84576">
      <w:pPr>
        <w:rPr>
          <w:b/>
        </w:rPr>
      </w:pPr>
      <w:r w:rsidRPr="00160111">
        <w:rPr>
          <w:b/>
        </w:rPr>
        <w:t>Германия:</w:t>
      </w:r>
    </w:p>
    <w:p w:rsidR="00D84576" w:rsidRPr="001B6014" w:rsidRDefault="00D84576">
      <w:pPr>
        <w:rPr>
          <w:u w:val="single"/>
        </w:rPr>
      </w:pPr>
      <w:r w:rsidRPr="001B6014">
        <w:rPr>
          <w:u w:val="single"/>
        </w:rPr>
        <w:t>1-я эскадра</w:t>
      </w:r>
      <w:r w:rsidR="00160111" w:rsidRPr="001B6014">
        <w:rPr>
          <w:u w:val="single"/>
        </w:rPr>
        <w:t xml:space="preserve"> линейных кораблей</w:t>
      </w:r>
      <w:r w:rsidRPr="001B6014">
        <w:rPr>
          <w:u w:val="single"/>
        </w:rPr>
        <w:t>:</w:t>
      </w:r>
    </w:p>
    <w:p w:rsidR="00D84576" w:rsidRDefault="00D84576">
      <w:r>
        <w:t>«</w:t>
      </w:r>
      <w:proofErr w:type="spellStart"/>
      <w:r>
        <w:t>Вестафален</w:t>
      </w:r>
      <w:proofErr w:type="spellEnd"/>
      <w:r>
        <w:t>», «Нассау», «</w:t>
      </w:r>
      <w:proofErr w:type="spellStart"/>
      <w:r>
        <w:t>Рейнланд</w:t>
      </w:r>
      <w:proofErr w:type="spellEnd"/>
      <w:r>
        <w:t>», «</w:t>
      </w:r>
      <w:proofErr w:type="spellStart"/>
      <w:r>
        <w:t>Позен</w:t>
      </w:r>
      <w:proofErr w:type="spellEnd"/>
      <w:r>
        <w:t>»</w:t>
      </w:r>
      <w:r w:rsidR="00D4233B">
        <w:t>;  все</w:t>
      </w:r>
      <w:proofErr w:type="gramStart"/>
      <w:r w:rsidR="00D4233B">
        <w:t xml:space="preserve"> :</w:t>
      </w:r>
      <w:proofErr w:type="gramEnd"/>
      <w:r w:rsidR="00D4233B">
        <w:t xml:space="preserve"> </w:t>
      </w:r>
      <w:r>
        <w:t>1908</w:t>
      </w:r>
      <w:r w:rsidR="00D4233B">
        <w:t>г.</w:t>
      </w:r>
      <w:r>
        <w:t>, ГК 10</w:t>
      </w:r>
      <w:r w:rsidR="00D4233B">
        <w:t>х</w:t>
      </w:r>
      <w:r>
        <w:t>280-мм.</w:t>
      </w:r>
    </w:p>
    <w:p w:rsidR="00D84576" w:rsidRDefault="00D84576">
      <w:r>
        <w:t xml:space="preserve">«Ольденбург», </w:t>
      </w:r>
      <w:r w:rsidR="00D4233B">
        <w:t>«</w:t>
      </w:r>
      <w:proofErr w:type="spellStart"/>
      <w:r w:rsidR="00D4233B">
        <w:t>Гельголанд</w:t>
      </w:r>
      <w:proofErr w:type="spellEnd"/>
      <w:r w:rsidR="00D4233B">
        <w:t>», «</w:t>
      </w:r>
      <w:proofErr w:type="spellStart"/>
      <w:r w:rsidR="00D4233B">
        <w:t>Тюринген</w:t>
      </w:r>
      <w:proofErr w:type="spellEnd"/>
      <w:r w:rsidR="00D4233B">
        <w:t>», «</w:t>
      </w:r>
      <w:proofErr w:type="spellStart"/>
      <w:r w:rsidR="00D4233B">
        <w:t>Остфрисланд</w:t>
      </w:r>
      <w:proofErr w:type="spellEnd"/>
      <w:r w:rsidR="00D4233B">
        <w:t>» (в-</w:t>
      </w:r>
      <w:proofErr w:type="spellStart"/>
      <w:r w:rsidR="00D4233B">
        <w:t>адм</w:t>
      </w:r>
      <w:proofErr w:type="gramStart"/>
      <w:r w:rsidR="00D4233B">
        <w:t>.Ш</w:t>
      </w:r>
      <w:proofErr w:type="gramEnd"/>
      <w:r w:rsidR="00D4233B">
        <w:t>мидт</w:t>
      </w:r>
      <w:proofErr w:type="spellEnd"/>
      <w:r w:rsidR="00D4233B">
        <w:t>); все 1909-1910г. ГК 10х305-мм.</w:t>
      </w:r>
    </w:p>
    <w:p w:rsidR="00D4233B" w:rsidRPr="001B6014" w:rsidRDefault="00D4233B">
      <w:pPr>
        <w:rPr>
          <w:u w:val="single"/>
        </w:rPr>
      </w:pPr>
      <w:r w:rsidRPr="001B6014">
        <w:rPr>
          <w:u w:val="single"/>
        </w:rPr>
        <w:t>3-я эскадра</w:t>
      </w:r>
      <w:r w:rsidR="00160111" w:rsidRPr="001B6014">
        <w:rPr>
          <w:u w:val="single"/>
        </w:rPr>
        <w:t xml:space="preserve"> </w:t>
      </w:r>
      <w:r w:rsidR="00160111" w:rsidRPr="001B6014">
        <w:rPr>
          <w:u w:val="single"/>
        </w:rPr>
        <w:t>линейных кораблей</w:t>
      </w:r>
      <w:r w:rsidRPr="001B6014">
        <w:rPr>
          <w:u w:val="single"/>
        </w:rPr>
        <w:t>:</w:t>
      </w:r>
    </w:p>
    <w:p w:rsidR="00D4233B" w:rsidRDefault="00D4233B">
      <w:r>
        <w:t>«Фридрих дер Гроссе» (флаг в-</w:t>
      </w:r>
      <w:proofErr w:type="spellStart"/>
      <w:r>
        <w:t>адм</w:t>
      </w:r>
      <w:proofErr w:type="gramStart"/>
      <w:r>
        <w:t>.Ш</w:t>
      </w:r>
      <w:proofErr w:type="gramEnd"/>
      <w:r>
        <w:t>еер</w:t>
      </w:r>
      <w:proofErr w:type="spellEnd"/>
      <w:r>
        <w:t>), «</w:t>
      </w:r>
      <w:proofErr w:type="spellStart"/>
      <w:r>
        <w:t>Кайзерин</w:t>
      </w:r>
      <w:proofErr w:type="spellEnd"/>
      <w:r>
        <w:t xml:space="preserve">», «Принц-регент </w:t>
      </w:r>
      <w:proofErr w:type="spellStart"/>
      <w:r>
        <w:t>Луитпольд</w:t>
      </w:r>
      <w:proofErr w:type="spellEnd"/>
      <w:r>
        <w:t>», «Кайзер»; все 1911-1912г., 10х305-мм.</w:t>
      </w:r>
    </w:p>
    <w:p w:rsidR="00D4233B" w:rsidRDefault="00746F5B">
      <w:r>
        <w:t xml:space="preserve">«Кронпринц», «Маркграф», </w:t>
      </w:r>
      <w:proofErr w:type="spellStart"/>
      <w:r>
        <w:t>Гроссер</w:t>
      </w:r>
      <w:proofErr w:type="spellEnd"/>
      <w:r>
        <w:t xml:space="preserve"> Курфюрст», «Кениг» (к.-</w:t>
      </w:r>
      <w:proofErr w:type="spellStart"/>
      <w:r>
        <w:t>адм</w:t>
      </w:r>
      <w:proofErr w:type="gramStart"/>
      <w:r>
        <w:t>.Б</w:t>
      </w:r>
      <w:proofErr w:type="gramEnd"/>
      <w:r>
        <w:t>енке</w:t>
      </w:r>
      <w:proofErr w:type="spellEnd"/>
      <w:r>
        <w:t>) все 1912-1913г., 10х305-мм.</w:t>
      </w:r>
    </w:p>
    <w:p w:rsidR="00746F5B" w:rsidRPr="001B6014" w:rsidRDefault="00746F5B">
      <w:pPr>
        <w:rPr>
          <w:u w:val="single"/>
        </w:rPr>
      </w:pPr>
      <w:r w:rsidRPr="001B6014">
        <w:rPr>
          <w:u w:val="single"/>
        </w:rPr>
        <w:t>2-я эскадра</w:t>
      </w:r>
      <w:r w:rsidR="00160111" w:rsidRPr="001B6014">
        <w:rPr>
          <w:u w:val="single"/>
        </w:rPr>
        <w:t xml:space="preserve"> </w:t>
      </w:r>
      <w:r w:rsidR="00160111" w:rsidRPr="001B6014">
        <w:rPr>
          <w:u w:val="single"/>
        </w:rPr>
        <w:t>линейных кораблей</w:t>
      </w:r>
      <w:r w:rsidRPr="001B6014">
        <w:rPr>
          <w:u w:val="single"/>
        </w:rPr>
        <w:t>:</w:t>
      </w:r>
    </w:p>
    <w:p w:rsidR="00746F5B" w:rsidRDefault="00746F5B">
      <w:r>
        <w:t>«</w:t>
      </w:r>
      <w:proofErr w:type="spellStart"/>
      <w:r>
        <w:t>Дойчланд</w:t>
      </w:r>
      <w:proofErr w:type="spellEnd"/>
      <w:r>
        <w:t>» (к-</w:t>
      </w:r>
      <w:proofErr w:type="spellStart"/>
      <w:r>
        <w:t>адм</w:t>
      </w:r>
      <w:proofErr w:type="gramStart"/>
      <w:r>
        <w:t>.М</w:t>
      </w:r>
      <w:proofErr w:type="gramEnd"/>
      <w:r>
        <w:t>ауве</w:t>
      </w:r>
      <w:proofErr w:type="spellEnd"/>
      <w:r>
        <w:t>), «</w:t>
      </w:r>
      <w:proofErr w:type="spellStart"/>
      <w:r>
        <w:t>Шлезиен</w:t>
      </w:r>
      <w:proofErr w:type="spellEnd"/>
      <w:r>
        <w:t>», «Шлезвиг-Гольштейн», «Ганновер», «Гессен», все 1904-1906г., 4х280-мм.</w:t>
      </w:r>
    </w:p>
    <w:p w:rsidR="00746F5B" w:rsidRPr="001B6014" w:rsidRDefault="00746F5B">
      <w:pPr>
        <w:rPr>
          <w:u w:val="single"/>
        </w:rPr>
      </w:pPr>
      <w:r w:rsidRPr="001B6014">
        <w:rPr>
          <w:u w:val="single"/>
        </w:rPr>
        <w:t>Линейные крейсера:</w:t>
      </w:r>
    </w:p>
    <w:p w:rsidR="00160111" w:rsidRDefault="00160111">
      <w:r>
        <w:t>«</w:t>
      </w:r>
      <w:proofErr w:type="spellStart"/>
      <w:r>
        <w:t>Дерфлингер</w:t>
      </w:r>
      <w:proofErr w:type="spellEnd"/>
      <w:r>
        <w:t>» (к-</w:t>
      </w:r>
      <w:proofErr w:type="spellStart"/>
      <w:r>
        <w:t>адм</w:t>
      </w:r>
      <w:proofErr w:type="gramStart"/>
      <w:r>
        <w:t>.Х</w:t>
      </w:r>
      <w:proofErr w:type="gramEnd"/>
      <w:r>
        <w:t>иппер</w:t>
      </w:r>
      <w:proofErr w:type="spellEnd"/>
      <w:r>
        <w:t xml:space="preserve">), 1913г., 8х305-мм, </w:t>
      </w:r>
    </w:p>
    <w:p w:rsidR="00160111" w:rsidRDefault="00160111">
      <w:r>
        <w:t>«</w:t>
      </w:r>
      <w:proofErr w:type="spellStart"/>
      <w:r>
        <w:t>Зейдлиц</w:t>
      </w:r>
      <w:proofErr w:type="spellEnd"/>
      <w:r>
        <w:t>», «</w:t>
      </w:r>
      <w:proofErr w:type="spellStart"/>
      <w:r>
        <w:t>Мольтке</w:t>
      </w:r>
      <w:proofErr w:type="spellEnd"/>
      <w:r>
        <w:t>» 1910-1912г., 10х280-мм</w:t>
      </w:r>
    </w:p>
    <w:p w:rsidR="00160111" w:rsidRDefault="00160111">
      <w:r>
        <w:t xml:space="preserve">«Фон дер </w:t>
      </w:r>
      <w:proofErr w:type="spellStart"/>
      <w:r>
        <w:t>Танн</w:t>
      </w:r>
      <w:proofErr w:type="spellEnd"/>
      <w:r>
        <w:t>», 1909г., 8х280-мм</w:t>
      </w:r>
    </w:p>
    <w:p w:rsidR="00160111" w:rsidRDefault="00160111"/>
    <w:p w:rsidR="00160111" w:rsidRDefault="00160111">
      <w:r>
        <w:t>Англия:</w:t>
      </w:r>
    </w:p>
    <w:p w:rsidR="00160111" w:rsidRPr="001B6014" w:rsidRDefault="00160111">
      <w:pPr>
        <w:rPr>
          <w:u w:val="single"/>
        </w:rPr>
      </w:pPr>
      <w:r w:rsidRPr="001B6014">
        <w:rPr>
          <w:u w:val="single"/>
        </w:rPr>
        <w:t xml:space="preserve">5-я эскадра </w:t>
      </w:r>
      <w:r w:rsidRPr="001B6014">
        <w:rPr>
          <w:u w:val="single"/>
        </w:rPr>
        <w:t>линейных кораблей</w:t>
      </w:r>
      <w:r w:rsidRPr="001B6014">
        <w:rPr>
          <w:u w:val="single"/>
        </w:rPr>
        <w:t>:</w:t>
      </w:r>
    </w:p>
    <w:p w:rsidR="00160111" w:rsidRDefault="00160111">
      <w:proofErr w:type="gramStart"/>
      <w:r>
        <w:t>«</w:t>
      </w:r>
      <w:proofErr w:type="spellStart"/>
      <w:r>
        <w:t>Вэлиант</w:t>
      </w:r>
      <w:proofErr w:type="spellEnd"/>
      <w:r>
        <w:t xml:space="preserve">» (флаг в-адм. </w:t>
      </w:r>
      <w:proofErr w:type="gramEnd"/>
      <w:r>
        <w:t>Битти), «</w:t>
      </w:r>
      <w:proofErr w:type="spellStart"/>
      <w:r>
        <w:t>Бархэм</w:t>
      </w:r>
      <w:proofErr w:type="spellEnd"/>
      <w:r>
        <w:t>» (к-</w:t>
      </w:r>
      <w:proofErr w:type="spellStart"/>
      <w:r>
        <w:t>адм</w:t>
      </w:r>
      <w:proofErr w:type="gramStart"/>
      <w:r>
        <w:t>.Э</w:t>
      </w:r>
      <w:proofErr w:type="gramEnd"/>
      <w:r>
        <w:t>ван</w:t>
      </w:r>
      <w:proofErr w:type="spellEnd"/>
      <w:r>
        <w:t>-Томас), «</w:t>
      </w:r>
      <w:proofErr w:type="spellStart"/>
      <w:r>
        <w:t>Малайя»,все</w:t>
      </w:r>
      <w:proofErr w:type="spellEnd"/>
      <w:r>
        <w:t xml:space="preserve"> 1913-1914, 8х381-мм.</w:t>
      </w:r>
    </w:p>
    <w:p w:rsidR="00160111" w:rsidRPr="001B6014" w:rsidRDefault="00160111">
      <w:pPr>
        <w:rPr>
          <w:u w:val="single"/>
        </w:rPr>
      </w:pPr>
      <w:r w:rsidRPr="001B6014">
        <w:rPr>
          <w:u w:val="single"/>
        </w:rPr>
        <w:t xml:space="preserve">2-я эскадра </w:t>
      </w:r>
      <w:r w:rsidRPr="001B6014">
        <w:rPr>
          <w:u w:val="single"/>
        </w:rPr>
        <w:t>линейных кораблей</w:t>
      </w:r>
      <w:r w:rsidRPr="001B6014">
        <w:rPr>
          <w:u w:val="single"/>
        </w:rPr>
        <w:t>:</w:t>
      </w:r>
    </w:p>
    <w:p w:rsidR="00160111" w:rsidRDefault="00160111">
      <w:r>
        <w:t xml:space="preserve">«Кинг Джордж </w:t>
      </w:r>
      <w:r>
        <w:rPr>
          <w:lang w:val="en-US"/>
        </w:rPr>
        <w:t>V</w:t>
      </w:r>
      <w:r>
        <w:t>» (в-</w:t>
      </w:r>
      <w:proofErr w:type="spellStart"/>
      <w:r>
        <w:t>адм</w:t>
      </w:r>
      <w:proofErr w:type="gramStart"/>
      <w:r>
        <w:t>.Д</w:t>
      </w:r>
      <w:proofErr w:type="gramEnd"/>
      <w:r>
        <w:t>жерам</w:t>
      </w:r>
      <w:proofErr w:type="spellEnd"/>
      <w:r>
        <w:t>), «Аякс»</w:t>
      </w:r>
      <w:r w:rsidR="006C38F2">
        <w:t>, «Центурион», все 1911-1912, 10х343-мм.</w:t>
      </w:r>
    </w:p>
    <w:p w:rsidR="006C38F2" w:rsidRDefault="006C38F2">
      <w:r>
        <w:t>«</w:t>
      </w:r>
      <w:proofErr w:type="spellStart"/>
      <w:r>
        <w:t>Эрин</w:t>
      </w:r>
      <w:proofErr w:type="spellEnd"/>
      <w:r>
        <w:t>», 1914, 10х343-мм.</w:t>
      </w:r>
    </w:p>
    <w:p w:rsidR="006C38F2" w:rsidRDefault="006C38F2">
      <w:r>
        <w:t>«Орион»(к-</w:t>
      </w:r>
      <w:proofErr w:type="spellStart"/>
      <w:r>
        <w:t>адм</w:t>
      </w:r>
      <w:proofErr w:type="gramStart"/>
      <w:r>
        <w:t>.Л</w:t>
      </w:r>
      <w:proofErr w:type="gramEnd"/>
      <w:r>
        <w:t>ивсон</w:t>
      </w:r>
      <w:proofErr w:type="spellEnd"/>
      <w:r>
        <w:t>), «Монарх», «</w:t>
      </w:r>
      <w:proofErr w:type="spellStart"/>
      <w:r>
        <w:t>Конкерор</w:t>
      </w:r>
      <w:proofErr w:type="spellEnd"/>
      <w:r>
        <w:t>», «</w:t>
      </w:r>
      <w:proofErr w:type="spellStart"/>
      <w:r>
        <w:t>Тандерер</w:t>
      </w:r>
      <w:proofErr w:type="spellEnd"/>
      <w:r>
        <w:t>» все 1910-1911, 10х343-мм.</w:t>
      </w:r>
    </w:p>
    <w:p w:rsidR="006C38F2" w:rsidRPr="001B6014" w:rsidRDefault="006C38F2" w:rsidP="006C38F2">
      <w:pPr>
        <w:rPr>
          <w:u w:val="single"/>
        </w:rPr>
      </w:pPr>
      <w:r w:rsidRPr="001B6014">
        <w:rPr>
          <w:u w:val="single"/>
        </w:rPr>
        <w:t xml:space="preserve">4-я </w:t>
      </w:r>
      <w:r w:rsidRPr="001B6014">
        <w:rPr>
          <w:u w:val="single"/>
        </w:rPr>
        <w:t>эскадра линейных кораблей:</w:t>
      </w:r>
    </w:p>
    <w:p w:rsidR="006C38F2" w:rsidRDefault="006C38F2" w:rsidP="006C38F2">
      <w:r>
        <w:lastRenderedPageBreak/>
        <w:t>«</w:t>
      </w:r>
      <w:proofErr w:type="spellStart"/>
      <w:r>
        <w:t>Бенбоу</w:t>
      </w:r>
      <w:proofErr w:type="spellEnd"/>
      <w:r>
        <w:t>» (в-</w:t>
      </w:r>
      <w:proofErr w:type="spellStart"/>
      <w:r>
        <w:t>адм</w:t>
      </w:r>
      <w:proofErr w:type="gramStart"/>
      <w:r>
        <w:t>.С</w:t>
      </w:r>
      <w:proofErr w:type="gramEnd"/>
      <w:r>
        <w:t>тэрди</w:t>
      </w:r>
      <w:proofErr w:type="spellEnd"/>
      <w:r>
        <w:t>), «</w:t>
      </w:r>
      <w:proofErr w:type="spellStart"/>
      <w:r>
        <w:t>Айрон</w:t>
      </w:r>
      <w:proofErr w:type="spellEnd"/>
      <w:r>
        <w:t xml:space="preserve"> </w:t>
      </w:r>
      <w:proofErr w:type="spellStart"/>
      <w:r>
        <w:t>Дюк</w:t>
      </w:r>
      <w:proofErr w:type="spellEnd"/>
      <w:r>
        <w:t>», 1912-1913, 10х343-мм</w:t>
      </w:r>
    </w:p>
    <w:p w:rsidR="006C38F2" w:rsidRDefault="006C38F2" w:rsidP="006C38F2">
      <w:r>
        <w:t>«</w:t>
      </w:r>
      <w:proofErr w:type="spellStart"/>
      <w:r>
        <w:t>Ройал</w:t>
      </w:r>
      <w:proofErr w:type="spellEnd"/>
      <w:r>
        <w:t xml:space="preserve"> </w:t>
      </w:r>
      <w:proofErr w:type="spellStart"/>
      <w:r>
        <w:t>Оак</w:t>
      </w:r>
      <w:proofErr w:type="spellEnd"/>
      <w:r>
        <w:t>», 1915, 8х381-мм</w:t>
      </w:r>
    </w:p>
    <w:p w:rsidR="006C38F2" w:rsidRDefault="006C38F2" w:rsidP="006C38F2">
      <w:r>
        <w:t>«</w:t>
      </w:r>
      <w:proofErr w:type="spellStart"/>
      <w:r>
        <w:t>Суперб</w:t>
      </w:r>
      <w:proofErr w:type="spellEnd"/>
      <w:r>
        <w:t xml:space="preserve">», </w:t>
      </w:r>
      <w:r w:rsidR="001B6014">
        <w:t>1907, 10х30-5-мм.</w:t>
      </w:r>
    </w:p>
    <w:p w:rsidR="006C38F2" w:rsidRDefault="006C38F2" w:rsidP="006C38F2">
      <w:r>
        <w:t xml:space="preserve">«Канада» </w:t>
      </w:r>
      <w:r w:rsidR="001B6014">
        <w:t>, 1914, 10х356-мм.</w:t>
      </w:r>
    </w:p>
    <w:p w:rsidR="001B6014" w:rsidRDefault="006C38F2" w:rsidP="001B6014">
      <w:r>
        <w:t>«</w:t>
      </w:r>
      <w:proofErr w:type="spellStart"/>
      <w:r>
        <w:t>Беллерофон</w:t>
      </w:r>
      <w:proofErr w:type="spellEnd"/>
      <w:r>
        <w:t>», «</w:t>
      </w:r>
      <w:proofErr w:type="spellStart"/>
      <w:r>
        <w:t>Темерер</w:t>
      </w:r>
      <w:proofErr w:type="spellEnd"/>
      <w:r>
        <w:t>»</w:t>
      </w:r>
      <w:r w:rsidR="001B6014">
        <w:t xml:space="preserve">, </w:t>
      </w:r>
      <w:r w:rsidR="001B6014">
        <w:t>10х30-5-мм.</w:t>
      </w:r>
    </w:p>
    <w:p w:rsidR="006C38F2" w:rsidRDefault="001B6014" w:rsidP="006C38F2">
      <w:r>
        <w:t>«</w:t>
      </w:r>
      <w:proofErr w:type="spellStart"/>
      <w:r>
        <w:t>Вэнгард</w:t>
      </w:r>
      <w:proofErr w:type="spellEnd"/>
      <w:r>
        <w:t>» , 1908-1909, 10х305-мм</w:t>
      </w:r>
    </w:p>
    <w:p w:rsidR="001B6014" w:rsidRPr="001B6014" w:rsidRDefault="001B6014" w:rsidP="001B6014">
      <w:pPr>
        <w:rPr>
          <w:u w:val="single"/>
        </w:rPr>
      </w:pPr>
      <w:r w:rsidRPr="001B6014">
        <w:rPr>
          <w:u w:val="single"/>
        </w:rPr>
        <w:t xml:space="preserve">1-я </w:t>
      </w:r>
      <w:r w:rsidRPr="001B6014">
        <w:rPr>
          <w:u w:val="single"/>
        </w:rPr>
        <w:t>эскадра линейных кораблей:</w:t>
      </w:r>
    </w:p>
    <w:p w:rsidR="001B6014" w:rsidRDefault="001B6014" w:rsidP="001B6014">
      <w:r>
        <w:t>«</w:t>
      </w:r>
      <w:proofErr w:type="spellStart"/>
      <w:r>
        <w:t>Ривендж</w:t>
      </w:r>
      <w:proofErr w:type="spellEnd"/>
      <w:r>
        <w:t>» (в-</w:t>
      </w:r>
      <w:proofErr w:type="spellStart"/>
      <w:r>
        <w:t>адм</w:t>
      </w:r>
      <w:proofErr w:type="gramStart"/>
      <w:r>
        <w:t>.Б</w:t>
      </w:r>
      <w:proofErr w:type="gramEnd"/>
      <w:r>
        <w:t>ерни</w:t>
      </w:r>
      <w:proofErr w:type="spellEnd"/>
      <w:r>
        <w:t xml:space="preserve">), </w:t>
      </w:r>
      <w:r>
        <w:t>1915, 8х381-мм</w:t>
      </w:r>
    </w:p>
    <w:p w:rsidR="001B6014" w:rsidRDefault="001B6014" w:rsidP="006C38F2">
      <w:r>
        <w:t>«</w:t>
      </w:r>
      <w:proofErr w:type="spellStart"/>
      <w:r>
        <w:t>Колоссус</w:t>
      </w:r>
      <w:proofErr w:type="spellEnd"/>
      <w:r>
        <w:t>», 1910, 10х305-мм</w:t>
      </w:r>
    </w:p>
    <w:p w:rsidR="001B6014" w:rsidRDefault="001B6014" w:rsidP="001B6014">
      <w:r>
        <w:t>«</w:t>
      </w:r>
      <w:proofErr w:type="spellStart"/>
      <w:r>
        <w:t>Коллингвуд</w:t>
      </w:r>
      <w:proofErr w:type="spellEnd"/>
      <w:r>
        <w:t xml:space="preserve">», </w:t>
      </w:r>
      <w:r>
        <w:t>1908-1909, 10х305-мм</w:t>
      </w:r>
    </w:p>
    <w:p w:rsidR="001B6014" w:rsidRDefault="001B6014" w:rsidP="006C38F2">
      <w:r>
        <w:t xml:space="preserve">«Нептун», </w:t>
      </w:r>
      <w:r>
        <w:t>1910, 10х305-мм</w:t>
      </w:r>
    </w:p>
    <w:p w:rsidR="001B6014" w:rsidRDefault="001B6014" w:rsidP="001B6014">
      <w:r>
        <w:t xml:space="preserve">«Сен-Винсент», </w:t>
      </w:r>
      <w:r>
        <w:t>1908-1909, 10х305-мм</w:t>
      </w:r>
    </w:p>
    <w:p w:rsidR="001B6014" w:rsidRDefault="001B6014" w:rsidP="006C38F2">
      <w:r>
        <w:t xml:space="preserve">«Геркулес», </w:t>
      </w:r>
      <w:r>
        <w:t>1910, 10х305-мм</w:t>
      </w:r>
    </w:p>
    <w:p w:rsidR="001B6014" w:rsidRDefault="001B6014" w:rsidP="006C38F2">
      <w:r>
        <w:t>«</w:t>
      </w:r>
      <w:proofErr w:type="spellStart"/>
      <w:r>
        <w:t>Эйджинкорт</w:t>
      </w:r>
      <w:proofErr w:type="spellEnd"/>
      <w:r>
        <w:t>», 1913, 14х305мм.</w:t>
      </w:r>
    </w:p>
    <w:p w:rsidR="001B6014" w:rsidRPr="001B6014" w:rsidRDefault="001B6014" w:rsidP="006C38F2">
      <w:pPr>
        <w:rPr>
          <w:u w:val="single"/>
        </w:rPr>
      </w:pPr>
      <w:r w:rsidRPr="001B6014">
        <w:rPr>
          <w:u w:val="single"/>
        </w:rPr>
        <w:t>Линейные крейсера:</w:t>
      </w:r>
    </w:p>
    <w:p w:rsidR="001B6014" w:rsidRDefault="001B6014" w:rsidP="006C38F2">
      <w:r>
        <w:t>«</w:t>
      </w:r>
      <w:proofErr w:type="spellStart"/>
      <w:r>
        <w:t>Лайон</w:t>
      </w:r>
      <w:proofErr w:type="spellEnd"/>
      <w:r>
        <w:t xml:space="preserve">», «Принцесс </w:t>
      </w:r>
      <w:proofErr w:type="spellStart"/>
      <w:r>
        <w:t>Ройал</w:t>
      </w:r>
      <w:proofErr w:type="spellEnd"/>
      <w:r>
        <w:t>»</w:t>
      </w:r>
      <w:r w:rsidR="00D00B86">
        <w:t xml:space="preserve"> (к-</w:t>
      </w:r>
      <w:proofErr w:type="spellStart"/>
      <w:r w:rsidR="00D00B86">
        <w:t>адм</w:t>
      </w:r>
      <w:proofErr w:type="gramStart"/>
      <w:r w:rsidR="00D00B86">
        <w:t>.Б</w:t>
      </w:r>
      <w:proofErr w:type="gramEnd"/>
      <w:r w:rsidR="00D00B86">
        <w:t>рок</w:t>
      </w:r>
      <w:proofErr w:type="spellEnd"/>
      <w:r w:rsidR="00D00B86">
        <w:t xml:space="preserve">) </w:t>
      </w:r>
      <w:r>
        <w:t>, «</w:t>
      </w:r>
      <w:proofErr w:type="spellStart"/>
      <w:r>
        <w:t>Тайгер</w:t>
      </w:r>
      <w:proofErr w:type="spellEnd"/>
      <w:r>
        <w:t xml:space="preserve">» 1910-1912, </w:t>
      </w:r>
      <w:r w:rsidR="00D00B86">
        <w:t>8х343-мм</w:t>
      </w:r>
    </w:p>
    <w:p w:rsidR="001B6014" w:rsidRDefault="001B6014" w:rsidP="006C38F2">
      <w:r>
        <w:t>«</w:t>
      </w:r>
      <w:r w:rsidR="00D00B86">
        <w:t xml:space="preserve">Нью </w:t>
      </w:r>
      <w:proofErr w:type="spellStart"/>
      <w:r w:rsidR="00D00B86">
        <w:t>Зилэ</w:t>
      </w:r>
      <w:r>
        <w:t>нд</w:t>
      </w:r>
      <w:proofErr w:type="spellEnd"/>
      <w:r>
        <w:t>»</w:t>
      </w:r>
      <w:r w:rsidR="00D00B86">
        <w:t xml:space="preserve"> (к-адм.Пекенхэм),</w:t>
      </w:r>
      <w:bookmarkStart w:id="0" w:name="_GoBack"/>
      <w:bookmarkEnd w:id="0"/>
      <w:r w:rsidR="00D00B86">
        <w:t xml:space="preserve"> 1911, 8х305-мм</w:t>
      </w:r>
    </w:p>
    <w:p w:rsidR="001B6014" w:rsidRDefault="001B6014" w:rsidP="006C38F2">
      <w:r>
        <w:t>«</w:t>
      </w:r>
      <w:proofErr w:type="spellStart"/>
      <w:r>
        <w:t>Инфлексибл</w:t>
      </w:r>
      <w:proofErr w:type="spellEnd"/>
      <w:r>
        <w:t>»</w:t>
      </w:r>
      <w:r w:rsidR="00D00B86">
        <w:t xml:space="preserve">, </w:t>
      </w:r>
      <w:r>
        <w:t>«</w:t>
      </w:r>
      <w:proofErr w:type="spellStart"/>
      <w:r>
        <w:t>Индомитейбл</w:t>
      </w:r>
      <w:proofErr w:type="spellEnd"/>
      <w:r>
        <w:t>»</w:t>
      </w:r>
      <w:r w:rsidR="00D00B86">
        <w:t>, 1907, 8-305-мм</w:t>
      </w:r>
    </w:p>
    <w:p w:rsidR="001B6014" w:rsidRDefault="001B6014" w:rsidP="006C38F2"/>
    <w:p w:rsidR="006C38F2" w:rsidRDefault="006C38F2" w:rsidP="006C38F2"/>
    <w:p w:rsidR="006C38F2" w:rsidRDefault="006C38F2"/>
    <w:p w:rsidR="006C38F2" w:rsidRPr="006C38F2" w:rsidRDefault="006C38F2"/>
    <w:p w:rsidR="00160111" w:rsidRDefault="00160111"/>
    <w:p w:rsidR="00D84576" w:rsidRDefault="00D84576"/>
    <w:sectPr w:rsidR="00D8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76"/>
    <w:rsid w:val="00160111"/>
    <w:rsid w:val="001B6014"/>
    <w:rsid w:val="001E551A"/>
    <w:rsid w:val="006C38F2"/>
    <w:rsid w:val="00746F5B"/>
    <w:rsid w:val="00D00B86"/>
    <w:rsid w:val="00D4233B"/>
    <w:rsid w:val="00D8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Рябикова</dc:creator>
  <cp:lastModifiedBy>Яна Рябикова</cp:lastModifiedBy>
  <cp:revision>4</cp:revision>
  <dcterms:created xsi:type="dcterms:W3CDTF">2022-05-22T19:11:00Z</dcterms:created>
  <dcterms:modified xsi:type="dcterms:W3CDTF">2022-05-22T20:05:00Z</dcterms:modified>
</cp:coreProperties>
</file>